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5B2BC6" w:rsidP="00767A20">
      <w:pPr>
        <w:pStyle w:val="35"/>
        <w:keepNext/>
        <w:keepLines/>
        <w:shd w:val="clear" w:color="auto" w:fill="auto"/>
        <w:spacing w:after="0" w:line="240" w:lineRule="auto"/>
        <w:ind w:left="261" w:firstLine="0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Pr="007158FA" w:rsidRDefault="00D44D61" w:rsidP="00D44D61">
      <w:pPr>
        <w:jc w:val="center"/>
        <w:outlineLvl w:val="3"/>
        <w:rPr>
          <w:b/>
          <w:sz w:val="48"/>
          <w:szCs w:val="48"/>
        </w:rPr>
      </w:pPr>
      <w:r w:rsidRPr="007158FA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Специального цикла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«Устройство и техническое обслуживание транспортных средств 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категории «В» как объектов управления»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988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82"/>
        <w:gridCol w:w="1062"/>
        <w:gridCol w:w="1349"/>
        <w:gridCol w:w="1442"/>
      </w:tblGrid>
      <w:tr w:rsidR="00D44D61" w:rsidRPr="00961465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961465" w:rsidRDefault="00D44D61" w:rsidP="00B033FB">
            <w:r w:rsidRPr="00961465">
              <w:t xml:space="preserve">№ </w:t>
            </w:r>
            <w:proofErr w:type="gramStart"/>
            <w:r w:rsidRPr="00961465">
              <w:t>п</w:t>
            </w:r>
            <w:proofErr w:type="gramEnd"/>
            <w:r w:rsidRPr="00961465">
              <w:t>/п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 xml:space="preserve">    Наименование разделов и тем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Количество часов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Всего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В том числе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Теоретические занятия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Практические занятия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jc w:val="center"/>
              <w:outlineLvl w:val="5"/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  <w:outlineLvl w:val="5"/>
              <w:rPr>
                <w:b/>
              </w:rPr>
            </w:pPr>
            <w:bookmarkStart w:id="0" w:name="Par1370"/>
            <w:bookmarkEnd w:id="0"/>
            <w:r w:rsidRPr="00961465">
              <w:rPr>
                <w:b/>
              </w:rPr>
              <w:t>Устройство транспортных средств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jc w:val="center"/>
              <w:outlineLvl w:val="5"/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  <w:outlineLvl w:val="5"/>
              <w:rPr>
                <w:b/>
              </w:rPr>
            </w:pPr>
            <w:bookmarkStart w:id="1" w:name="Par1415"/>
            <w:bookmarkEnd w:id="1"/>
            <w:r w:rsidRPr="00961465">
              <w:rPr>
                <w:b/>
              </w:rPr>
              <w:t>Техническое обслуживание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  <w:bookmarkStart w:id="2" w:name="_GoBack"/>
        <w:bookmarkEnd w:id="2"/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 xml:space="preserve">Устранение неисправностей </w:t>
            </w:r>
            <w:r w:rsidRPr="00216BBB">
              <w:rPr>
                <w:b/>
              </w:rPr>
              <w:t>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r w:rsidRPr="00961465">
              <w:t xml:space="preserve">    14.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r w:rsidRPr="00961465">
              <w:t>Промежуточная аттестация (зачет по темам 1-13)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ind w:left="892" w:hanging="850"/>
            </w:pPr>
            <w:r w:rsidRPr="00961465"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 xml:space="preserve">      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</w:tr>
    </w:tbl>
    <w:p w:rsidR="00D44D61" w:rsidRDefault="00D44D61" w:rsidP="00D44D6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</w:p>
    <w:p w:rsidR="00D44D61" w:rsidRPr="00216BBB" w:rsidRDefault="00D44D61" w:rsidP="00D44D61">
      <w:pPr>
        <w:ind w:left="708" w:firstLine="708"/>
        <w:rPr>
          <w:b/>
          <w:sz w:val="22"/>
          <w:szCs w:val="22"/>
          <w:lang w:eastAsia="en-US"/>
        </w:rPr>
      </w:pPr>
      <w:r w:rsidRPr="00216BBB">
        <w:rPr>
          <w:b/>
          <w:sz w:val="22"/>
          <w:szCs w:val="22"/>
          <w:lang w:eastAsia="en-US"/>
        </w:rPr>
        <w:t xml:space="preserve">*Практические занятия проводятся на резервном транспортном средстве </w:t>
      </w:r>
    </w:p>
    <w:p w:rsidR="00D44D61" w:rsidRPr="00216BBB" w:rsidRDefault="00D44D61" w:rsidP="00D44D61">
      <w:pPr>
        <w:rPr>
          <w:b/>
          <w:lang w:eastAsia="en-US"/>
        </w:rPr>
      </w:pPr>
    </w:p>
    <w:p w:rsidR="00D44D61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  <w:r>
        <w:rPr>
          <w:b/>
          <w:i/>
          <w:u w:val="single"/>
        </w:rPr>
        <w:t>Устройство транспортных средств.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1. Общее устройство транспортных средств категории "B". 1 ч.</w:t>
      </w:r>
    </w:p>
    <w:p w:rsidR="00D44D61" w:rsidRDefault="00D44D61" w:rsidP="00D44D61">
      <w:pPr>
        <w:ind w:firstLine="540"/>
      </w:pPr>
      <w:r>
        <w:t>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2. Кузов автомобиля, рабочее место водителя, системы пассивной безопасности. 1 ч.</w:t>
      </w:r>
    </w:p>
    <w:p w:rsidR="00D44D61" w:rsidRDefault="00D44D61" w:rsidP="00D44D61">
      <w:pPr>
        <w:ind w:firstLine="540"/>
      </w:pPr>
      <w:r>
        <w:t xml:space="preserve">Общее устройство кузова; основные типы кузовов; компоненты кузова; </w:t>
      </w:r>
      <w:proofErr w:type="spellStart"/>
      <w:r>
        <w:t>шумоизоляция</w:t>
      </w:r>
      <w:proofErr w:type="spellEnd"/>
      <w: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  <w:proofErr w:type="gramStart"/>
      <w: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</w:t>
      </w:r>
      <w:proofErr w:type="gramEnd"/>
      <w:r>
        <w:t xml:space="preserve">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 xml:space="preserve">Тема 3. Общее устройство и работа двигателя. 2 ч. </w:t>
      </w:r>
    </w:p>
    <w:p w:rsidR="00D44D61" w:rsidRDefault="00D44D61" w:rsidP="00D44D61">
      <w:pPr>
        <w:ind w:firstLine="540"/>
      </w:pPr>
      <w:proofErr w:type="gramStart"/>
      <w: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4. Общее устройство трансмиссии. 2 ч.</w:t>
      </w:r>
    </w:p>
    <w:p w:rsidR="00D44D61" w:rsidRDefault="00D44D61" w:rsidP="00D44D61">
      <w:pPr>
        <w:ind w:firstLine="540"/>
      </w:pPr>
      <w:proofErr w:type="gramStart"/>
      <w:r>
        <w:t>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>
        <w:t xml:space="preserve"> </w:t>
      </w:r>
      <w:proofErr w:type="gramStart"/>
      <w:r>
        <w:t xml:space="preserve">понятие о передаточном числе и крутящем моменте; схемы управления </w:t>
      </w:r>
      <w:r>
        <w:lastRenderedPageBreak/>
        <w:t>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5. Назначение и состав ходовой части. 2 ч.</w:t>
      </w:r>
    </w:p>
    <w:p w:rsidR="00D44D61" w:rsidRDefault="00D44D61" w:rsidP="00D44D61">
      <w:pPr>
        <w:ind w:firstLine="540"/>
      </w:pPr>
      <w:proofErr w:type="gramStart"/>
      <w:r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6. Общее устройство и принцип работы тормозных систем. 2 ч.</w:t>
      </w:r>
    </w:p>
    <w:p w:rsidR="00D44D61" w:rsidRDefault="00D44D61" w:rsidP="00D44D61">
      <w:pPr>
        <w:ind w:firstLine="540"/>
      </w:pPr>
      <w:r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7. Общее устройство и принцип работы системы рулевого управления. 2 ч.</w:t>
      </w:r>
    </w:p>
    <w:p w:rsidR="00D44D61" w:rsidRDefault="00D44D61" w:rsidP="00D44D61">
      <w:pPr>
        <w:ind w:firstLine="540"/>
      </w:pPr>
      <w:r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8. Электронные системы помощи водителю. 2 ч.</w:t>
      </w:r>
    </w:p>
    <w:p w:rsidR="00D44D61" w:rsidRDefault="00D44D61" w:rsidP="00D44D61">
      <w:pPr>
        <w:ind w:firstLine="540"/>
      </w:pPr>
      <w:proofErr w:type="gramStart"/>
      <w:r>
        <w:t xml:space="preserve"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>
        <w:t xml:space="preserve"> системы - ассистенты водителя (ассистент движения на спуске, ассистент </w:t>
      </w:r>
      <w:proofErr w:type="spellStart"/>
      <w:r>
        <w:t>трогания</w:t>
      </w:r>
      <w:proofErr w:type="spellEnd"/>
      <w:r>
        <w:t xml:space="preserve"> на подъеме, динамический ассистент </w:t>
      </w:r>
      <w:proofErr w:type="spellStart"/>
      <w:r>
        <w:t>трогания</w:t>
      </w:r>
      <w:proofErr w:type="spellEnd"/>
      <w: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9. Источники и потребители электрической энергии. 1 ч.</w:t>
      </w:r>
    </w:p>
    <w:p w:rsidR="00D44D61" w:rsidRDefault="00D44D61" w:rsidP="00D44D61">
      <w:pPr>
        <w:ind w:firstLine="540"/>
      </w:pPr>
      <w:proofErr w:type="gramStart"/>
      <w: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</w:t>
      </w:r>
      <w:r>
        <w:lastRenderedPageBreak/>
        <w:t>неисправности электрооборудования, при наличии которых запрещается эксплуатация транспортного средства.</w:t>
      </w:r>
    </w:p>
    <w:p w:rsidR="00D44D61" w:rsidRPr="00237AAE" w:rsidRDefault="00D44D61" w:rsidP="00D44D61">
      <w:pPr>
        <w:ind w:firstLine="540"/>
        <w:rPr>
          <w:i/>
        </w:rPr>
      </w:pPr>
      <w:r w:rsidRPr="00237AAE">
        <w:rPr>
          <w:i/>
        </w:rPr>
        <w:t>Тема 10. Общее устройство прицепов и тягово-сцепных устройств. 1 ч.</w:t>
      </w:r>
    </w:p>
    <w:p w:rsidR="00D44D61" w:rsidRDefault="00D44D61" w:rsidP="00D44D61">
      <w:pPr>
        <w:ind w:firstLine="540"/>
      </w:pPr>
      <w:r>
        <w:t>Классификация прицепов; краткие технические характеристики прицепов категории О</w:t>
      </w:r>
      <w:proofErr w:type="gramStart"/>
      <w:r>
        <w:t>1</w:t>
      </w:r>
      <w:proofErr w:type="gramEnd"/>
      <w: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  <w:r>
        <w:rPr>
          <w:b/>
          <w:i/>
          <w:u w:val="single"/>
        </w:rPr>
        <w:t>Техническое обслуживание.</w:t>
      </w:r>
    </w:p>
    <w:p w:rsidR="00D44D61" w:rsidRDefault="00D44D61" w:rsidP="00D44D61">
      <w:pPr>
        <w:ind w:firstLine="540"/>
      </w:pPr>
      <w:r>
        <w:t>Тема 11. Система технического обслуживания. 1 ч.</w:t>
      </w:r>
    </w:p>
    <w:p w:rsidR="00D44D61" w:rsidRDefault="00D44D61" w:rsidP="00D44D61">
      <w:pPr>
        <w:ind w:firstLine="540"/>
      </w:pPr>
      <w:proofErr w:type="gramStart"/>
      <w: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>
        <w:t xml:space="preserve"> подготовка транспортного средства к техническому осмотру; содержание диагностической карты.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12. Меры безопасности и защиты окружающей природной среды при эксплуатации транспортного средства. 1 ч.</w:t>
      </w:r>
    </w:p>
    <w:p w:rsidR="00D44D61" w:rsidRDefault="00D44D61" w:rsidP="00D44D61">
      <w:pPr>
        <w:ind w:firstLine="540"/>
      </w:pPr>
      <w:r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D44D61" w:rsidRPr="00216BBB" w:rsidRDefault="00D44D61" w:rsidP="00D44D61">
      <w:pPr>
        <w:ind w:firstLine="540"/>
        <w:rPr>
          <w:i/>
        </w:rPr>
      </w:pPr>
      <w:r>
        <w:rPr>
          <w:i/>
        </w:rPr>
        <w:t xml:space="preserve">Тема 13. Устранение неисправностей. 2 ч. </w:t>
      </w:r>
      <w:r w:rsidRPr="00216BBB">
        <w:rPr>
          <w:i/>
        </w:rPr>
        <w:t>Практические занятия проводятся на резервном транспортном средстве</w:t>
      </w:r>
    </w:p>
    <w:p w:rsidR="00D44D61" w:rsidRDefault="00D44D61" w:rsidP="00D44D61">
      <w:pPr>
        <w:ind w:firstLine="540"/>
      </w:pPr>
      <w:proofErr w:type="gramStart"/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D44D61" w:rsidRDefault="00D44D61" w:rsidP="00D44D61">
      <w:pPr>
        <w:ind w:firstLine="567"/>
        <w:rPr>
          <w:i/>
          <w:lang w:eastAsia="en-US"/>
        </w:rPr>
      </w:pPr>
      <w:r>
        <w:rPr>
          <w:i/>
        </w:rPr>
        <w:t>Тема 14. Промежуточная аттестация в форме зачета  по темам 1-13.  1 ч.</w:t>
      </w:r>
    </w:p>
    <w:p w:rsidR="00D44D61" w:rsidRDefault="00D44D61" w:rsidP="00D44D61">
      <w:pPr>
        <w:ind w:firstLine="567"/>
      </w:pPr>
      <w:r>
        <w:t xml:space="preserve">Промежуточная аттестация проводиться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767A20">
      <w:pPr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sectPr w:rsidR="00D44D61" w:rsidSect="00767A20">
      <w:footerReference w:type="default" r:id="rId9"/>
      <w:pgSz w:w="11909" w:h="16838" w:code="9"/>
      <w:pgMar w:top="0" w:right="567" w:bottom="1077" w:left="975" w:header="0" w:footer="56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85" w:rsidRDefault="00405785" w:rsidP="00544D0A">
      <w:r>
        <w:separator/>
      </w:r>
    </w:p>
  </w:endnote>
  <w:endnote w:type="continuationSeparator" w:id="0">
    <w:p w:rsidR="00405785" w:rsidRDefault="00405785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85" w:rsidRDefault="00405785" w:rsidP="00544D0A">
      <w:r>
        <w:separator/>
      </w:r>
    </w:p>
  </w:footnote>
  <w:footnote w:type="continuationSeparator" w:id="0">
    <w:p w:rsidR="00405785" w:rsidRDefault="00405785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5785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20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44C1-0818-43DC-B31B-FB3816A5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2017-06-27T01:52:00Z</dcterms:modified>
</cp:coreProperties>
</file>